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hanging="0" w:start="0"/>
        <w:jc w:val="star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Style9"/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center"/>
        <w:outlineLvl w:val="0"/>
        <w:rPr>
          <w:b/>
        </w:rPr>
      </w:pPr>
      <w:r>
        <w:rPr>
          <w:b/>
        </w:rPr>
        <w:t>ПРАВИТЕЛЬСТВО РЕСПУБЛИКИ ХАКАСИЯ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от 23 августа 2011 г. N 557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 ПРАВЛЕНИИ ТЕРРИТОРИАЛЬНОГО ФОНДА ОБЯЗАТЕЛЬНОГО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МЕДИЦИНСКОГО СТРАХОВАНИЯ РЕСПУБЛИКИ ХАКАСИЯ</w:t>
      </w:r>
    </w:p>
    <w:p>
      <w:pPr>
        <w:pStyle w:val="ConsPlus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Республики Хакасия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23.10.2012 </w:t>
            </w:r>
            <w:hyperlink r:id="rId3">
              <w:r>
                <w:rPr>
                  <w:rStyle w:val="Style9"/>
                  <w:color w:val="0000FF"/>
                </w:rPr>
                <w:t>N 705</w:t>
              </w:r>
            </w:hyperlink>
            <w:r>
              <w:rPr>
                <w:color w:val="392C69"/>
              </w:rPr>
              <w:t xml:space="preserve">, от 09.07.2013 </w:t>
            </w:r>
            <w:hyperlink r:id="rId4">
              <w:r>
                <w:rPr>
                  <w:rStyle w:val="Style9"/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22.04.2014 </w:t>
            </w:r>
            <w:hyperlink r:id="rId5">
              <w:r>
                <w:rPr>
                  <w:rStyle w:val="Style9"/>
                  <w:color w:val="0000FF"/>
                </w:rPr>
                <w:t>N 190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07.12.2015 </w:t>
            </w:r>
            <w:hyperlink r:id="rId6">
              <w:r>
                <w:rPr>
                  <w:rStyle w:val="Style9"/>
                  <w:color w:val="0000FF"/>
                </w:rPr>
                <w:t>N 644</w:t>
              </w:r>
            </w:hyperlink>
            <w:r>
              <w:rPr>
                <w:color w:val="392C69"/>
              </w:rPr>
              <w:t xml:space="preserve">, от 11.01.2017 </w:t>
            </w:r>
            <w:hyperlink r:id="rId7">
              <w:r>
                <w:rPr>
                  <w:rStyle w:val="Style9"/>
                  <w:color w:val="0000FF"/>
                </w:rPr>
                <w:t>N 05</w:t>
              </w:r>
            </w:hyperlink>
            <w:r>
              <w:rPr>
                <w:color w:val="392C69"/>
              </w:rPr>
              <w:t xml:space="preserve">, от 26.03.2018 </w:t>
            </w:r>
            <w:hyperlink r:id="rId8">
              <w:r>
                <w:rPr>
                  <w:rStyle w:val="Style9"/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20.03.2019 </w:t>
            </w:r>
            <w:hyperlink r:id="rId9">
              <w:r>
                <w:rPr>
                  <w:rStyle w:val="Style9"/>
                  <w:color w:val="0000FF"/>
                </w:rPr>
                <w:t>N 84</w:t>
              </w:r>
            </w:hyperlink>
            <w:r>
              <w:rPr>
                <w:color w:val="392C69"/>
              </w:rPr>
              <w:t xml:space="preserve">, от 29.11.2019 </w:t>
            </w:r>
            <w:hyperlink r:id="rId10">
              <w:r>
                <w:rPr>
                  <w:rStyle w:val="Style9"/>
                  <w:color w:val="0000FF"/>
                </w:rPr>
                <w:t>N 606</w:t>
              </w:r>
            </w:hyperlink>
            <w:r>
              <w:rPr>
                <w:color w:val="392C69"/>
              </w:rPr>
              <w:t xml:space="preserve">, от 30.10.2020 </w:t>
            </w:r>
            <w:hyperlink r:id="rId11">
              <w:r>
                <w:rPr>
                  <w:rStyle w:val="Style9"/>
                  <w:color w:val="0000FF"/>
                </w:rPr>
                <w:t>N 590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19.02.2021 </w:t>
            </w:r>
            <w:hyperlink r:id="rId12">
              <w:r>
                <w:rPr>
                  <w:rStyle w:val="Style9"/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02.06.2021 </w:t>
            </w:r>
            <w:hyperlink r:id="rId13">
              <w:r>
                <w:rPr>
                  <w:rStyle w:val="Style9"/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от 26.01.2022 </w:t>
            </w:r>
            <w:hyperlink r:id="rId14">
              <w:r>
                <w:rPr>
                  <w:rStyle w:val="Style9"/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 xml:space="preserve">от 17.11.2022 </w:t>
            </w:r>
            <w:hyperlink r:id="rId15">
              <w:r>
                <w:rPr>
                  <w:rStyle w:val="Style9"/>
                  <w:color w:val="0000FF"/>
                </w:rPr>
                <w:t>N 693</w:t>
              </w:r>
            </w:hyperlink>
            <w:r>
              <w:rPr>
                <w:color w:val="392C69"/>
              </w:rPr>
              <w:t xml:space="preserve">, от 25.05.2023 </w:t>
            </w:r>
            <w:hyperlink r:id="rId16">
              <w:r>
                <w:rPr>
                  <w:rStyle w:val="Style9"/>
                  <w:color w:val="0000FF"/>
                </w:rPr>
                <w:t>N 385</w:t>
              </w:r>
            </w:hyperlink>
            <w:r>
              <w:rPr>
                <w:color w:val="392C69"/>
              </w:rPr>
              <w:t xml:space="preserve">, от 10.06.2024 </w:t>
            </w:r>
            <w:hyperlink r:id="rId17">
              <w:r>
                <w:rPr>
                  <w:rStyle w:val="Style9"/>
                  <w:color w:val="0000FF"/>
                </w:rPr>
                <w:t>N 359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 соответствии со </w:t>
      </w:r>
      <w:hyperlink r:id="rId18">
        <w:r>
          <w:rPr>
            <w:rStyle w:val="Style9"/>
            <w:color w:val="0000FF"/>
          </w:rPr>
          <w:t>статьей 34</w:t>
        </w:r>
      </w:hyperlink>
      <w:r>
        <w:rPr/>
        <w:t xml:space="preserve"> Федерального закона от 29.11.2010 N 326-ФЗ "Об обязательном медицинском страховании в Российской Федерации" (с последующими изменениями), </w:t>
      </w:r>
      <w:hyperlink r:id="rId19">
        <w:r>
          <w:rPr>
            <w:rStyle w:val="Style9"/>
            <w:color w:val="0000FF"/>
          </w:rPr>
          <w:t>приказом</w:t>
        </w:r>
      </w:hyperlink>
      <w:r>
        <w:rPr/>
        <w:t xml:space="preserve"> Министерства здравоохранения Российской Федерации от 03.10.2023 N 524н Правительство Республики Хакасия постановляет: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(преамбула в ред. </w:t>
      </w:r>
      <w:hyperlink r:id="rId20">
        <w:r>
          <w:rPr>
            <w:rStyle w:val="Style9"/>
            <w:color w:val="0000FF"/>
          </w:rPr>
          <w:t>Постановления</w:t>
        </w:r>
      </w:hyperlink>
      <w:r>
        <w:rPr/>
        <w:t xml:space="preserve"> Правительства Республики Хакасия от 10.06.2024 N 359)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1. Утратил силу. - </w:t>
      </w:r>
      <w:hyperlink r:id="rId21">
        <w:r>
          <w:rPr>
            <w:rStyle w:val="Style9"/>
            <w:color w:val="0000FF"/>
          </w:rPr>
          <w:t>Постановление</w:t>
        </w:r>
      </w:hyperlink>
      <w:r>
        <w:rPr/>
        <w:t xml:space="preserve"> Правительства Республики Хакасия от 10.06.2024 N 359.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2. Утвердить </w:t>
      </w:r>
      <w:hyperlink w:anchor="Par56">
        <w:r>
          <w:rPr>
            <w:rStyle w:val="Style9"/>
            <w:color w:val="0000FF"/>
          </w:rPr>
          <w:t>состав</w:t>
        </w:r>
      </w:hyperlink>
      <w:r>
        <w:rPr/>
        <w:t xml:space="preserve"> Правления Территориального фонда обязательного медицинского страхования Республики Хакасия (приложение 2).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Глава Республики Хакасия -</w:t>
      </w:r>
    </w:p>
    <w:p>
      <w:pPr>
        <w:pStyle w:val="ConsPlusNormal"/>
        <w:bidi w:val="0"/>
        <w:ind w:hanging="0" w:start="0"/>
        <w:jc w:val="end"/>
        <w:rPr/>
      </w:pPr>
      <w:r>
        <w:rPr/>
        <w:t>Председатель Правительства</w:t>
      </w:r>
    </w:p>
    <w:p>
      <w:pPr>
        <w:pStyle w:val="ConsPlusNormal"/>
        <w:bidi w:val="0"/>
        <w:ind w:hanging="0" w:start="0"/>
        <w:jc w:val="end"/>
        <w:rPr/>
      </w:pPr>
      <w:r>
        <w:rPr/>
        <w:t>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В.ЗИМИН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1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Утвержден</w:t>
      </w:r>
    </w:p>
    <w:p>
      <w:pPr>
        <w:pStyle w:val="ConsPlusNormal"/>
        <w:bidi w:val="0"/>
        <w:ind w:hanging="0" w:start="0"/>
        <w:jc w:val="end"/>
        <w:rPr/>
      </w:pPr>
      <w:r>
        <w:rPr/>
        <w:t>Постановлением</w:t>
      </w:r>
    </w:p>
    <w:p>
      <w:pPr>
        <w:pStyle w:val="ConsPlusNormal"/>
        <w:bidi w:val="0"/>
        <w:ind w:hanging="0" w:start="0"/>
        <w:jc w:val="end"/>
        <w:rPr/>
      </w:pPr>
      <w:r>
        <w:rPr/>
        <w:t>Правительства 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от 23.08.2011 N 557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ПОРЯДОК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ПРОВЕДЕНИЯ ЗАСЕДАНИЙ И ПРИНЯТИЯ РЕШЕНИЙ ПРАВЛЕНИЯ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ТЕРРИТОРИАЛЬНОГО ФОНДА ОБЯЗАТЕЛЬНОГО МЕДИЦИНСКОГО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СТРАХОВАНИЯ РЕСПУБЛИКИ ХАКАСИЯ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Утратил силу. - </w:t>
      </w:r>
      <w:hyperlink r:id="rId22">
        <w:r>
          <w:rPr>
            <w:rStyle w:val="Style9"/>
            <w:color w:val="0000FF"/>
          </w:rPr>
          <w:t>Постановление</w:t>
        </w:r>
      </w:hyperlink>
      <w:r>
        <w:rPr/>
        <w:t xml:space="preserve"> Правительства Республики Хакасия от 10.06.2024 N 359.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2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Утвержден</w:t>
      </w:r>
    </w:p>
    <w:p>
      <w:pPr>
        <w:pStyle w:val="ConsPlusNormal"/>
        <w:bidi w:val="0"/>
        <w:ind w:hanging="0" w:start="0"/>
        <w:jc w:val="end"/>
        <w:rPr/>
      </w:pPr>
      <w:r>
        <w:rPr/>
        <w:t>Постановлением</w:t>
      </w:r>
    </w:p>
    <w:p>
      <w:pPr>
        <w:pStyle w:val="ConsPlusNormal"/>
        <w:bidi w:val="0"/>
        <w:ind w:hanging="0" w:start="0"/>
        <w:jc w:val="end"/>
        <w:rPr/>
      </w:pPr>
      <w:r>
        <w:rPr/>
        <w:t>Правительства 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от 23.08.2011 N 557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0" w:name="Par56"/>
      <w:bookmarkEnd w:id="0"/>
      <w:r>
        <w:rPr>
          <w:b/>
        </w:rPr>
        <w:t>СОСТАВ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ПРАВЛЕНИЯ ТЕРРИТОРИАЛЬНОГО ФОНДА ОБЯЗАТЕЛЬНОГО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МЕДИЦИНСКОГО СТРАХОВАНИЯ РЕСПУБЛИКИ ХАКАСИЯ</w:t>
      </w:r>
    </w:p>
    <w:p>
      <w:pPr>
        <w:pStyle w:val="ConsPlus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rStyle w:val="Style9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Республики Хакасия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10.06.2024 N 359)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25" w:type="dxa"/>
        <w:jc w:val="start"/>
        <w:tblInd w:w="6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2619"/>
        <w:gridCol w:w="6405"/>
      </w:tblGrid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Ананьевский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Олег Васильевич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министр здравоохранения Республики Хакасия;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Бурнакова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Любовь Алексеевна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директор Территориального фонда обязательного медицинского страхования Республики Хакасия (по согласованию);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Власова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Светлана Валентиновна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директор Хакасского филиала общества с ограниченной ответственностью "Страховая медицинская компания РЕСО-Мед" (по согласованию);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Кауфман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Людмила Александровна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председатель комитета Верховного Совета Республики Хакасия по здравоохранению и социальной политике, депутат Верховного Совета Республики Хакасия (по согласованию);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Коган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Наталья Васильевна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главный врач Государственного бюджетного учреждения здравоохранения Республики Хакасия "Республиканская клиническая инфекционная больница";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Кольчиков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Айвар Николаевич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главный врач Государственного бюджетного учреждения здравоохранения Республики Хакасия "Абаканская городская клиническая станция скорой медицинской помощи";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Курбатова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Татьяна Анатольевна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Первый заместитель Главы Республики Хакасия - Председателя Правительства Республики Хакасия - руководитель Аппарата Главы Республики Хакасия - Председателя Правительства Республики Хакасия и Правительства Республики Хакасия;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Максимов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Максим Олегович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главный врач Государственного бюджетного учреждения здравоохранения Республики Хакасия "Республиканская клиническая больница имени Г.Я. Ремишевской";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Мальгина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Нина Юрьевна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директор административного обособленного структурного подразделения ООО "СК "Ингосстрах-М" - филиала в г. Абакан (по согласованию);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Марков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Валерий Васильевич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председатель комитета Верховного Совета Республики Хакасия по бюджету и налоговой политике, депутат Верховного Совета Республики Хакасия (по согласованию);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Ольховская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Евгения Васильевна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председатель Хакасского республиканского союза организаций профсоюзов "Федерация профсоюзов Республики Хакасия" (по согласованию);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Раменская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Татьяна Николаевна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министр труда и социальной защиты Республики Хакасия;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Рыбаченко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Татьяна Ильинична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председатель Хакасской республиканской организации профсоюза работников здравоохранения Российской Федерации (по согласованию);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Тугужеков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Игорь Афанасьевич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министр финансов Республики Хакасия.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Arial">
    <w:charset w:val="01"/>
    <w:family w:val="auto"/>
    <w:pitch w:val="default"/>
  </w:font>
  <w:font w:name="Courier New">
    <w:charset w:val="01"/>
    <w:family w:val="auto"/>
    <w:pitch w:val="default"/>
  </w:font>
  <w:font w:name="Tahoma">
    <w:charset w:val="01"/>
    <w:family w:val="auto"/>
    <w:pitch w:val="default"/>
  </w:font>
  <w:font w:name="Tahoma">
    <w:charset w:val="01"/>
    <w:family w:val="roman"/>
    <w:pitch w:val="default"/>
  </w:font>
  <w:font w:name="Times New Roman">
    <w:charset w:val="01"/>
    <w:family w:val="auto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login.consultant.ru/link/?req=doc&amp;base=RLAW188&amp;n=41750&amp;dst=100005" TargetMode="External"/><Relationship Id="rId4" Type="http://schemas.openxmlformats.org/officeDocument/2006/relationships/hyperlink" Target="https://login.consultant.ru/link/?req=doc&amp;base=RLAW188&amp;n=46024&amp;dst=100005" TargetMode="External"/><Relationship Id="rId5" Type="http://schemas.openxmlformats.org/officeDocument/2006/relationships/hyperlink" Target="https://login.consultant.ru/link/?req=doc&amp;base=RLAW188&amp;n=50386&amp;dst=100005" TargetMode="External"/><Relationship Id="rId6" Type="http://schemas.openxmlformats.org/officeDocument/2006/relationships/hyperlink" Target="https://login.consultant.ru/link/?req=doc&amp;base=RLAW188&amp;n=59609&amp;dst=100005" TargetMode="External"/><Relationship Id="rId7" Type="http://schemas.openxmlformats.org/officeDocument/2006/relationships/hyperlink" Target="https://login.consultant.ru/link/?req=doc&amp;base=RLAW188&amp;n=66388&amp;dst=100005" TargetMode="External"/><Relationship Id="rId8" Type="http://schemas.openxmlformats.org/officeDocument/2006/relationships/hyperlink" Target="https://login.consultant.ru/link/?req=doc&amp;base=RLAW188&amp;n=73122&amp;dst=100005" TargetMode="External"/><Relationship Id="rId9" Type="http://schemas.openxmlformats.org/officeDocument/2006/relationships/hyperlink" Target="https://login.consultant.ru/link/?req=doc&amp;base=RLAW188&amp;n=78360&amp;dst=100005" TargetMode="External"/><Relationship Id="rId10" Type="http://schemas.openxmlformats.org/officeDocument/2006/relationships/hyperlink" Target="https://login.consultant.ru/link/?req=doc&amp;base=RLAW188&amp;n=82184&amp;dst=100005" TargetMode="External"/><Relationship Id="rId11" Type="http://schemas.openxmlformats.org/officeDocument/2006/relationships/hyperlink" Target="https://login.consultant.ru/link/?req=doc&amp;base=RLAW188&amp;n=87601&amp;dst=100005" TargetMode="External"/><Relationship Id="rId12" Type="http://schemas.openxmlformats.org/officeDocument/2006/relationships/hyperlink" Target="https://login.consultant.ru/link/?req=doc&amp;base=RLAW188&amp;n=89589&amp;dst=100005" TargetMode="External"/><Relationship Id="rId13" Type="http://schemas.openxmlformats.org/officeDocument/2006/relationships/hyperlink" Target="https://login.consultant.ru/link/?req=doc&amp;base=RLAW188&amp;n=91095&amp;dst=100005" TargetMode="External"/><Relationship Id="rId14" Type="http://schemas.openxmlformats.org/officeDocument/2006/relationships/hyperlink" Target="https://login.consultant.ru/link/?req=doc&amp;base=RLAW188&amp;n=94945&amp;dst=100005" TargetMode="External"/><Relationship Id="rId15" Type="http://schemas.openxmlformats.org/officeDocument/2006/relationships/hyperlink" Target="https://login.consultant.ru/link/?req=doc&amp;base=RLAW188&amp;n=99786&amp;dst=100005" TargetMode="External"/><Relationship Id="rId16" Type="http://schemas.openxmlformats.org/officeDocument/2006/relationships/hyperlink" Target="https://login.consultant.ru/link/?req=doc&amp;base=RLAW188&amp;n=103410&amp;dst=100005" TargetMode="External"/><Relationship Id="rId17" Type="http://schemas.openxmlformats.org/officeDocument/2006/relationships/hyperlink" Target="https://login.consultant.ru/link/?req=doc&amp;base=RLAW188&amp;n=109971&amp;dst=100005" TargetMode="External"/><Relationship Id="rId18" Type="http://schemas.openxmlformats.org/officeDocument/2006/relationships/hyperlink" Target="https://login.consultant.ru/link/?req=doc&amp;base=LAW&amp;n=489328&amp;dst=100380" TargetMode="External"/><Relationship Id="rId19" Type="http://schemas.openxmlformats.org/officeDocument/2006/relationships/hyperlink" Target="https://login.consultant.ru/link/?req=doc&amp;base=LAW&amp;n=472678&amp;dst=100139" TargetMode="External"/><Relationship Id="rId20" Type="http://schemas.openxmlformats.org/officeDocument/2006/relationships/hyperlink" Target="https://login.consultant.ru/link/?req=doc&amp;base=RLAW188&amp;n=109971&amp;dst=100006" TargetMode="External"/><Relationship Id="rId21" Type="http://schemas.openxmlformats.org/officeDocument/2006/relationships/hyperlink" Target="https://login.consultant.ru/link/?req=doc&amp;base=RLAW188&amp;n=109971&amp;dst=100008" TargetMode="External"/><Relationship Id="rId22" Type="http://schemas.openxmlformats.org/officeDocument/2006/relationships/hyperlink" Target="https://login.consultant.ru/link/?req=doc&amp;base=RLAW188&amp;n=109971&amp;dst=100008" TargetMode="External"/><Relationship Id="rId23" Type="http://schemas.openxmlformats.org/officeDocument/2006/relationships/hyperlink" Target="https://login.consultant.ru/link/?req=doc&amp;base=RLAW188&amp;n=109971&amp;dst=100009" TargetMode="Externa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2</Pages>
  <Words>460</Words>
  <Characters>3568</Characters>
  <CharactersWithSpaces>3945</CharactersWithSpaces>
  <Paragraphs>84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2025-09-11T11:42:00Z</dcterms:created>
  <dc:creator/>
  <dc:description/>
  <dc:language>ru-RU</dc:language>
  <cp:lastModifiedBy/>
  <cp:revision>0</cp:revision>
  <dc:subject/>
  <dc:title>Постановление Правительства Республики Хакасия от 23.08.2011 N 557(ред. от 10.06.2024)"О Правлении Территориального фонда обязательного медицинского страхования Республики Хакасия"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